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过程检验作业指导书</w:t>
      </w:r>
    </w:p>
    <w:p/>
    <w:p>
      <w:pPr>
        <w:pStyle w:val="Heading1"/>
      </w:pPr>
      <w:r>
        <w:t>1. 目的</w:t>
      </w:r>
    </w:p>
    <w:p>
      <w:r>
        <w:t>规范过程检验操作，确保半成品质量。</w:t>
      </w:r>
    </w:p>
    <w:p/>
    <w:p>
      <w:pPr>
        <w:pStyle w:val="Heading1"/>
      </w:pPr>
      <w:r>
        <w:t>2. 范围</w:t>
      </w:r>
    </w:p>
    <w:p>
      <w:r>
        <w:t>适用于生产过程中各工序的检验。</w:t>
      </w:r>
    </w:p>
    <w:p/>
    <w:p>
      <w:pPr>
        <w:pStyle w:val="Heading1"/>
      </w:pPr>
      <w:r>
        <w:t>3. 检验类型</w:t>
      </w:r>
    </w:p>
    <w:p>
      <w:pPr>
        <w:pStyle w:val="ListBullet"/>
      </w:pPr>
      <w:r>
        <w:t>首件检验：每批产品开始生产时</w:t>
      </w:r>
    </w:p>
    <w:p>
      <w:pPr>
        <w:pStyle w:val="ListBullet"/>
      </w:pPr>
      <w:r>
        <w:t>巡检：每 2 小时一次</w:t>
      </w:r>
    </w:p>
    <w:p>
      <w:pPr>
        <w:pStyle w:val="ListBullet"/>
      </w:pPr>
      <w:r>
        <w:t>完工检验：工序完成后</w:t>
      </w:r>
    </w:p>
    <w:p/>
    <w:p>
      <w:pPr>
        <w:pStyle w:val="Heading1"/>
      </w:pPr>
      <w:r>
        <w:t>4. 首件检验</w:t>
      </w:r>
    </w:p>
    <w:p>
      <w:pPr>
        <w:pStyle w:val="ListBullet"/>
      </w:pPr>
      <w:r>
        <w:t>检验第一件产品</w:t>
      </w:r>
    </w:p>
    <w:p>
      <w:pPr>
        <w:pStyle w:val="ListBullet"/>
      </w:pPr>
      <w:r>
        <w:t>核对工艺参数</w:t>
      </w:r>
    </w:p>
    <w:p>
      <w:pPr>
        <w:pStyle w:val="ListBullet"/>
      </w:pPr>
      <w:r>
        <w:t>记录首件检验结果</w:t>
      </w:r>
    </w:p>
    <w:p>
      <w:pPr>
        <w:pStyle w:val="ListBullet"/>
      </w:pPr>
      <w:r>
        <w:t>合格后方可批量生产</w:t>
      </w:r>
    </w:p>
    <w:p>
      <w:pPr>
        <w:pStyle w:val="ListBullet"/>
      </w:pPr>
      <w:r>
        <w:t>首件挂首件牌</w:t>
      </w:r>
    </w:p>
    <w:p/>
    <w:p>
      <w:pPr>
        <w:pStyle w:val="Heading1"/>
      </w:pPr>
      <w:r>
        <w:t>5. 巡检</w:t>
      </w:r>
    </w:p>
    <w:p>
      <w:pPr>
        <w:pStyle w:val="ListBullet"/>
      </w:pPr>
      <w:r>
        <w:t>检查工艺参数是否符合</w:t>
      </w:r>
    </w:p>
    <w:p>
      <w:pPr>
        <w:pStyle w:val="ListBullet"/>
      </w:pPr>
      <w:r>
        <w:t>抽查产品尺寸和外观</w:t>
      </w:r>
    </w:p>
    <w:p>
      <w:pPr>
        <w:pStyle w:val="ListBullet"/>
      </w:pPr>
      <w:r>
        <w:t>检查设备状态</w:t>
      </w:r>
    </w:p>
    <w:p>
      <w:pPr>
        <w:pStyle w:val="ListBullet"/>
      </w:pPr>
      <w:r>
        <w:t>记录巡检结果</w:t>
      </w:r>
    </w:p>
    <w:p>
      <w:pPr>
        <w:pStyle w:val="ListBullet"/>
      </w:pPr>
      <w:r>
        <w:t>发现异常立即停机</w:t>
      </w:r>
    </w:p>
    <w:p/>
    <w:p>
      <w:pPr>
        <w:pStyle w:val="Heading1"/>
      </w:pPr>
      <w:r>
        <w:t>6. 完工检验</w:t>
      </w:r>
    </w:p>
    <w:p>
      <w:pPr>
        <w:pStyle w:val="ListBullet"/>
      </w:pPr>
      <w:r>
        <w:t>工序完成后全检或抽检</w:t>
      </w:r>
    </w:p>
    <w:p>
      <w:pPr>
        <w:pStyle w:val="ListBullet"/>
      </w:pPr>
      <w:r>
        <w:t>合格转入下工序</w:t>
      </w:r>
    </w:p>
    <w:p>
      <w:pPr>
        <w:pStyle w:val="ListBullet"/>
      </w:pPr>
      <w:r>
        <w:t>不合格按不合格品处理</w:t>
      </w:r>
    </w:p>
    <w:p/>
    <w:p>
      <w:pPr>
        <w:pStyle w:val="Heading1"/>
      </w:pPr>
      <w:r>
        <w:t>7. 记录</w:t>
      </w:r>
    </w:p>
    <w:p>
      <w:r>
        <w:t>填写《过程检验记录》（FM-095）。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